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3B5" w:rsidRDefault="005543B5" w:rsidP="005543B5">
      <w:pPr>
        <w:spacing w:after="0" w:line="240" w:lineRule="auto"/>
        <w:jc w:val="center"/>
        <w:rPr>
          <w:b/>
          <w:sz w:val="36"/>
          <w:szCs w:val="28"/>
        </w:rPr>
      </w:pPr>
      <w:bookmarkStart w:id="0" w:name="_GoBack"/>
      <w:bookmarkEnd w:id="0"/>
      <w:r w:rsidRPr="009302C0">
        <w:rPr>
          <w:b/>
          <w:sz w:val="36"/>
          <w:szCs w:val="28"/>
        </w:rPr>
        <w:t>Technology Committee</w:t>
      </w:r>
    </w:p>
    <w:p w:rsidR="009302C0" w:rsidRPr="009302C0" w:rsidRDefault="009302C0" w:rsidP="005543B5">
      <w:pPr>
        <w:spacing w:after="0" w:line="240" w:lineRule="auto"/>
        <w:jc w:val="center"/>
        <w:rPr>
          <w:b/>
          <w:szCs w:val="28"/>
        </w:rPr>
      </w:pPr>
    </w:p>
    <w:p w:rsidR="005543B5" w:rsidRPr="008072A6" w:rsidRDefault="005543B5" w:rsidP="005543B5">
      <w:pPr>
        <w:spacing w:after="0" w:line="240" w:lineRule="auto"/>
        <w:rPr>
          <w:sz w:val="28"/>
          <w:szCs w:val="28"/>
          <w:u w:val="single"/>
        </w:rPr>
      </w:pPr>
      <w:r w:rsidRPr="008072A6">
        <w:rPr>
          <w:sz w:val="28"/>
          <w:szCs w:val="28"/>
          <w:u w:val="single"/>
        </w:rPr>
        <w:t>Purpose</w:t>
      </w:r>
    </w:p>
    <w:p w:rsidR="005543B5" w:rsidRPr="008072A6" w:rsidRDefault="005543B5" w:rsidP="005543B5">
      <w:pPr>
        <w:spacing w:after="0" w:line="240" w:lineRule="auto"/>
        <w:rPr>
          <w:sz w:val="28"/>
          <w:szCs w:val="28"/>
        </w:rPr>
      </w:pPr>
      <w:r w:rsidRPr="008072A6">
        <w:rPr>
          <w:sz w:val="28"/>
          <w:szCs w:val="28"/>
        </w:rPr>
        <w:t>The Technology Committee identifies, prioritizes and advocates for the College’s</w:t>
      </w:r>
    </w:p>
    <w:p w:rsidR="005543B5" w:rsidRPr="008072A6" w:rsidRDefault="005543B5" w:rsidP="005543B5">
      <w:pPr>
        <w:spacing w:after="0" w:line="240" w:lineRule="auto"/>
        <w:rPr>
          <w:sz w:val="28"/>
          <w:szCs w:val="28"/>
        </w:rPr>
      </w:pPr>
      <w:r w:rsidRPr="008072A6">
        <w:rPr>
          <w:sz w:val="28"/>
          <w:szCs w:val="28"/>
        </w:rPr>
        <w:t>technology needs and services. It makes recommendations to the College Council for the</w:t>
      </w:r>
      <w:r w:rsidR="00263724" w:rsidRPr="008072A6">
        <w:rPr>
          <w:sz w:val="28"/>
          <w:szCs w:val="28"/>
        </w:rPr>
        <w:t xml:space="preserve"> </w:t>
      </w:r>
      <w:r w:rsidRPr="008072A6">
        <w:rPr>
          <w:sz w:val="28"/>
          <w:szCs w:val="28"/>
        </w:rPr>
        <w:t>strategic direction and implementation of technology priorities. These recommendations</w:t>
      </w:r>
      <w:r w:rsidR="009302C0" w:rsidRPr="008072A6">
        <w:rPr>
          <w:sz w:val="28"/>
          <w:szCs w:val="28"/>
        </w:rPr>
        <w:t xml:space="preserve"> </w:t>
      </w:r>
      <w:r w:rsidRPr="008072A6">
        <w:rPr>
          <w:sz w:val="28"/>
          <w:szCs w:val="28"/>
        </w:rPr>
        <w:t>address technology policies and procedures, prioritization of technology requests from</w:t>
      </w:r>
      <w:r w:rsidR="009302C0" w:rsidRPr="008072A6">
        <w:rPr>
          <w:sz w:val="28"/>
          <w:szCs w:val="28"/>
        </w:rPr>
        <w:t xml:space="preserve"> </w:t>
      </w:r>
      <w:r w:rsidRPr="008072A6">
        <w:rPr>
          <w:sz w:val="28"/>
          <w:szCs w:val="28"/>
        </w:rPr>
        <w:t>annual unit plans</w:t>
      </w:r>
      <w:r w:rsidR="009302C0" w:rsidRPr="008072A6">
        <w:rPr>
          <w:color w:val="FF0000"/>
          <w:sz w:val="28"/>
          <w:szCs w:val="28"/>
        </w:rPr>
        <w:t>*</w:t>
      </w:r>
      <w:r w:rsidRPr="008072A6">
        <w:rPr>
          <w:color w:val="FF0000"/>
          <w:sz w:val="28"/>
          <w:szCs w:val="28"/>
        </w:rPr>
        <w:t>*</w:t>
      </w:r>
      <w:r w:rsidRPr="008072A6">
        <w:rPr>
          <w:sz w:val="28"/>
          <w:szCs w:val="28"/>
        </w:rPr>
        <w:t>, infrastructure requirements for existing programs, and projected needs</w:t>
      </w:r>
      <w:r w:rsidR="009302C0" w:rsidRPr="008072A6">
        <w:rPr>
          <w:sz w:val="28"/>
          <w:szCs w:val="28"/>
        </w:rPr>
        <w:t xml:space="preserve"> </w:t>
      </w:r>
      <w:r w:rsidRPr="008072A6">
        <w:rPr>
          <w:sz w:val="28"/>
          <w:szCs w:val="28"/>
        </w:rPr>
        <w:t>of the college for the future. The committee will ensure that its recommendations are</w:t>
      </w:r>
      <w:r w:rsidR="009302C0" w:rsidRPr="008072A6">
        <w:rPr>
          <w:sz w:val="28"/>
          <w:szCs w:val="28"/>
        </w:rPr>
        <w:t xml:space="preserve"> </w:t>
      </w:r>
      <w:r w:rsidRPr="008072A6">
        <w:rPr>
          <w:sz w:val="28"/>
          <w:szCs w:val="28"/>
        </w:rPr>
        <w:t>consistent with the objectives established in the Technology Plan, Strategic Plan,</w:t>
      </w:r>
      <w:r w:rsidR="009302C0" w:rsidRPr="008072A6">
        <w:rPr>
          <w:sz w:val="28"/>
          <w:szCs w:val="28"/>
        </w:rPr>
        <w:t xml:space="preserve"> </w:t>
      </w:r>
      <w:r w:rsidRPr="008072A6">
        <w:rPr>
          <w:sz w:val="28"/>
          <w:szCs w:val="28"/>
        </w:rPr>
        <w:t>Educational Master Plan and other supporting plans (Human Resources, Facilities, etc.).</w:t>
      </w:r>
    </w:p>
    <w:p w:rsidR="009302C0" w:rsidRPr="008072A6" w:rsidRDefault="009302C0" w:rsidP="005543B5">
      <w:pPr>
        <w:spacing w:after="0" w:line="240" w:lineRule="auto"/>
        <w:rPr>
          <w:sz w:val="16"/>
          <w:szCs w:val="28"/>
        </w:rPr>
      </w:pPr>
    </w:p>
    <w:p w:rsidR="005543B5" w:rsidRPr="008072A6" w:rsidRDefault="005543B5" w:rsidP="005543B5">
      <w:pPr>
        <w:spacing w:after="0" w:line="240" w:lineRule="auto"/>
        <w:rPr>
          <w:sz w:val="28"/>
          <w:szCs w:val="28"/>
        </w:rPr>
      </w:pPr>
      <w:r w:rsidRPr="008072A6">
        <w:rPr>
          <w:sz w:val="28"/>
          <w:szCs w:val="28"/>
        </w:rPr>
        <w:t>In addition, the Technology Committee maintains currency in relation to technology</w:t>
      </w:r>
      <w:r w:rsidR="009302C0" w:rsidRPr="008072A6">
        <w:rPr>
          <w:sz w:val="28"/>
          <w:szCs w:val="28"/>
        </w:rPr>
        <w:t xml:space="preserve"> </w:t>
      </w:r>
      <w:r w:rsidRPr="008072A6">
        <w:rPr>
          <w:sz w:val="28"/>
          <w:szCs w:val="28"/>
        </w:rPr>
        <w:t>changes and information from industry, the District and the State Chancellor’s Office.</w:t>
      </w:r>
    </w:p>
    <w:p w:rsidR="009302C0" w:rsidRPr="008072A6" w:rsidRDefault="009302C0" w:rsidP="005543B5">
      <w:pPr>
        <w:spacing w:after="0" w:line="240" w:lineRule="auto"/>
        <w:rPr>
          <w:sz w:val="28"/>
          <w:szCs w:val="28"/>
        </w:rPr>
      </w:pPr>
    </w:p>
    <w:p w:rsidR="005543B5" w:rsidRPr="008072A6" w:rsidRDefault="005543B5" w:rsidP="005543B5">
      <w:pPr>
        <w:spacing w:after="0" w:line="240" w:lineRule="auto"/>
        <w:rPr>
          <w:sz w:val="28"/>
          <w:szCs w:val="28"/>
          <w:u w:val="single"/>
        </w:rPr>
      </w:pPr>
      <w:r w:rsidRPr="008072A6">
        <w:rPr>
          <w:sz w:val="28"/>
          <w:szCs w:val="28"/>
          <w:u w:val="single"/>
        </w:rPr>
        <w:t>Responsibilities</w:t>
      </w:r>
    </w:p>
    <w:p w:rsidR="005543B5" w:rsidRPr="008072A6" w:rsidRDefault="009302C0" w:rsidP="005543B5">
      <w:pPr>
        <w:spacing w:after="0" w:line="240" w:lineRule="auto"/>
        <w:rPr>
          <w:sz w:val="28"/>
          <w:szCs w:val="28"/>
        </w:rPr>
      </w:pPr>
      <w:r w:rsidRPr="008072A6">
        <w:rPr>
          <w:sz w:val="28"/>
          <w:szCs w:val="28"/>
        </w:rPr>
        <w:t>*</w:t>
      </w:r>
      <w:r w:rsidR="005543B5" w:rsidRPr="008072A6">
        <w:rPr>
          <w:sz w:val="28"/>
          <w:szCs w:val="28"/>
        </w:rPr>
        <w:t>Make recommendations for the strategic direction and implementation of technology</w:t>
      </w:r>
    </w:p>
    <w:p w:rsidR="005543B5" w:rsidRPr="008072A6" w:rsidRDefault="005543B5" w:rsidP="005543B5">
      <w:pPr>
        <w:spacing w:after="0" w:line="240" w:lineRule="auto"/>
        <w:rPr>
          <w:sz w:val="28"/>
          <w:szCs w:val="28"/>
        </w:rPr>
      </w:pPr>
      <w:r w:rsidRPr="008072A6">
        <w:rPr>
          <w:sz w:val="28"/>
          <w:szCs w:val="28"/>
        </w:rPr>
        <w:t>resources used throughout the college to support student learning programs and</w:t>
      </w:r>
    </w:p>
    <w:p w:rsidR="005543B5" w:rsidRPr="008072A6" w:rsidRDefault="005543B5" w:rsidP="005543B5">
      <w:pPr>
        <w:spacing w:after="0" w:line="240" w:lineRule="auto"/>
        <w:rPr>
          <w:sz w:val="28"/>
          <w:szCs w:val="28"/>
        </w:rPr>
      </w:pPr>
      <w:r w:rsidRPr="008072A6">
        <w:rPr>
          <w:sz w:val="28"/>
          <w:szCs w:val="28"/>
        </w:rPr>
        <w:t>services, operations, and improve institutional effectiveness.</w:t>
      </w:r>
    </w:p>
    <w:p w:rsidR="009302C0" w:rsidRPr="008072A6" w:rsidRDefault="009302C0" w:rsidP="005543B5">
      <w:pPr>
        <w:spacing w:after="0" w:line="240" w:lineRule="auto"/>
        <w:rPr>
          <w:sz w:val="28"/>
          <w:szCs w:val="28"/>
        </w:rPr>
      </w:pPr>
    </w:p>
    <w:p w:rsidR="005543B5" w:rsidRPr="008072A6" w:rsidRDefault="009302C0" w:rsidP="005543B5">
      <w:pPr>
        <w:spacing w:after="0" w:line="240" w:lineRule="auto"/>
        <w:rPr>
          <w:sz w:val="28"/>
          <w:szCs w:val="28"/>
        </w:rPr>
      </w:pPr>
      <w:r w:rsidRPr="008072A6">
        <w:rPr>
          <w:sz w:val="28"/>
          <w:szCs w:val="28"/>
        </w:rPr>
        <w:t>*</w:t>
      </w:r>
      <w:r w:rsidR="005543B5" w:rsidRPr="008072A6">
        <w:rPr>
          <w:sz w:val="28"/>
          <w:szCs w:val="28"/>
        </w:rPr>
        <w:t xml:space="preserve"> Consider total cost of ownership, including renewal costs and maintenance, of college</w:t>
      </w:r>
    </w:p>
    <w:p w:rsidR="005543B5" w:rsidRPr="008072A6" w:rsidRDefault="005543B5" w:rsidP="005543B5">
      <w:pPr>
        <w:spacing w:after="0" w:line="240" w:lineRule="auto"/>
        <w:rPr>
          <w:sz w:val="28"/>
          <w:szCs w:val="28"/>
        </w:rPr>
      </w:pPr>
      <w:r w:rsidRPr="008072A6">
        <w:rPr>
          <w:sz w:val="28"/>
          <w:szCs w:val="28"/>
        </w:rPr>
        <w:t>technology recommendations.</w:t>
      </w:r>
    </w:p>
    <w:p w:rsidR="009302C0" w:rsidRPr="008072A6" w:rsidRDefault="009302C0" w:rsidP="005543B5">
      <w:pPr>
        <w:spacing w:after="0" w:line="240" w:lineRule="auto"/>
        <w:rPr>
          <w:sz w:val="28"/>
          <w:szCs w:val="28"/>
        </w:rPr>
      </w:pPr>
    </w:p>
    <w:p w:rsidR="005543B5" w:rsidRPr="008072A6" w:rsidRDefault="009302C0" w:rsidP="005543B5">
      <w:pPr>
        <w:spacing w:after="0" w:line="240" w:lineRule="auto"/>
        <w:rPr>
          <w:sz w:val="28"/>
          <w:szCs w:val="28"/>
        </w:rPr>
      </w:pPr>
      <w:r w:rsidRPr="008072A6">
        <w:rPr>
          <w:sz w:val="28"/>
          <w:szCs w:val="28"/>
        </w:rPr>
        <w:t>*</w:t>
      </w:r>
      <w:r w:rsidR="005543B5" w:rsidRPr="008072A6">
        <w:rPr>
          <w:sz w:val="28"/>
          <w:szCs w:val="28"/>
        </w:rPr>
        <w:t xml:space="preserve"> Develop/update the College Technology Master Plan as needed with specific objectives</w:t>
      </w:r>
      <w:r w:rsidRPr="008072A6">
        <w:rPr>
          <w:sz w:val="28"/>
          <w:szCs w:val="28"/>
        </w:rPr>
        <w:t xml:space="preserve"> </w:t>
      </w:r>
      <w:r w:rsidR="005543B5" w:rsidRPr="008072A6">
        <w:rPr>
          <w:sz w:val="28"/>
          <w:szCs w:val="28"/>
        </w:rPr>
        <w:t>for action and improvement, and recommend and communicate related policies,</w:t>
      </w:r>
      <w:r w:rsidRPr="008072A6">
        <w:rPr>
          <w:sz w:val="28"/>
          <w:szCs w:val="28"/>
        </w:rPr>
        <w:t xml:space="preserve"> </w:t>
      </w:r>
      <w:r w:rsidR="005543B5" w:rsidRPr="008072A6">
        <w:rPr>
          <w:sz w:val="28"/>
          <w:szCs w:val="28"/>
        </w:rPr>
        <w:t>guidelines, and procedures.</w:t>
      </w:r>
    </w:p>
    <w:p w:rsidR="009302C0" w:rsidRPr="008072A6" w:rsidRDefault="009302C0" w:rsidP="005543B5">
      <w:pPr>
        <w:spacing w:after="0" w:line="240" w:lineRule="auto"/>
        <w:rPr>
          <w:sz w:val="28"/>
          <w:szCs w:val="28"/>
        </w:rPr>
      </w:pPr>
    </w:p>
    <w:p w:rsidR="005543B5" w:rsidRPr="008072A6" w:rsidRDefault="009302C0" w:rsidP="005543B5">
      <w:pPr>
        <w:spacing w:after="0" w:line="240" w:lineRule="auto"/>
        <w:rPr>
          <w:sz w:val="28"/>
          <w:szCs w:val="28"/>
        </w:rPr>
      </w:pPr>
      <w:r w:rsidRPr="008072A6">
        <w:rPr>
          <w:sz w:val="28"/>
          <w:szCs w:val="28"/>
        </w:rPr>
        <w:t>*</w:t>
      </w:r>
      <w:r w:rsidR="005543B5" w:rsidRPr="008072A6">
        <w:rPr>
          <w:sz w:val="28"/>
          <w:szCs w:val="28"/>
        </w:rPr>
        <w:t xml:space="preserve"> Prioritize technology reque</w:t>
      </w:r>
      <w:r w:rsidRPr="008072A6">
        <w:rPr>
          <w:sz w:val="28"/>
          <w:szCs w:val="28"/>
        </w:rPr>
        <w:t>sts from the annual unit plans</w:t>
      </w:r>
      <w:r w:rsidRPr="008072A6">
        <w:rPr>
          <w:color w:val="FF0000"/>
          <w:sz w:val="28"/>
          <w:szCs w:val="28"/>
        </w:rPr>
        <w:t>**</w:t>
      </w:r>
      <w:r w:rsidRPr="008072A6">
        <w:rPr>
          <w:sz w:val="28"/>
          <w:szCs w:val="28"/>
        </w:rPr>
        <w:t xml:space="preserve"> </w:t>
      </w:r>
      <w:r w:rsidR="005543B5" w:rsidRPr="008072A6">
        <w:rPr>
          <w:sz w:val="28"/>
          <w:szCs w:val="28"/>
        </w:rPr>
        <w:t>(annual updates to the</w:t>
      </w:r>
    </w:p>
    <w:p w:rsidR="005543B5" w:rsidRPr="008072A6" w:rsidRDefault="005543B5" w:rsidP="005543B5">
      <w:pPr>
        <w:spacing w:after="0" w:line="240" w:lineRule="auto"/>
        <w:rPr>
          <w:sz w:val="28"/>
          <w:szCs w:val="28"/>
        </w:rPr>
      </w:pPr>
      <w:r w:rsidRPr="008072A6">
        <w:rPr>
          <w:sz w:val="28"/>
          <w:szCs w:val="28"/>
        </w:rPr>
        <w:t>program review).</w:t>
      </w:r>
    </w:p>
    <w:p w:rsidR="009302C0" w:rsidRPr="008072A6" w:rsidRDefault="009302C0" w:rsidP="005543B5">
      <w:pPr>
        <w:spacing w:after="0" w:line="240" w:lineRule="auto"/>
        <w:rPr>
          <w:sz w:val="28"/>
          <w:szCs w:val="28"/>
        </w:rPr>
      </w:pPr>
    </w:p>
    <w:p w:rsidR="005543B5" w:rsidRPr="008072A6" w:rsidRDefault="009302C0" w:rsidP="005543B5">
      <w:pPr>
        <w:spacing w:after="0" w:line="240" w:lineRule="auto"/>
        <w:rPr>
          <w:sz w:val="28"/>
          <w:szCs w:val="28"/>
        </w:rPr>
      </w:pPr>
      <w:r w:rsidRPr="008072A6">
        <w:rPr>
          <w:sz w:val="28"/>
          <w:szCs w:val="28"/>
        </w:rPr>
        <w:t>*</w:t>
      </w:r>
      <w:r w:rsidR="005543B5" w:rsidRPr="008072A6">
        <w:rPr>
          <w:sz w:val="28"/>
          <w:szCs w:val="28"/>
        </w:rPr>
        <w:t xml:space="preserve"> Monitor the progress toward the implementation of the College’s Technology Master</w:t>
      </w:r>
    </w:p>
    <w:p w:rsidR="005543B5" w:rsidRPr="008072A6" w:rsidRDefault="005543B5" w:rsidP="005543B5">
      <w:pPr>
        <w:spacing w:after="0" w:line="240" w:lineRule="auto"/>
        <w:rPr>
          <w:sz w:val="28"/>
          <w:szCs w:val="28"/>
        </w:rPr>
      </w:pPr>
      <w:r w:rsidRPr="008072A6">
        <w:rPr>
          <w:sz w:val="28"/>
          <w:szCs w:val="28"/>
        </w:rPr>
        <w:t>Plan.</w:t>
      </w:r>
    </w:p>
    <w:p w:rsidR="009302C0" w:rsidRPr="008072A6" w:rsidRDefault="009302C0" w:rsidP="005543B5">
      <w:pPr>
        <w:spacing w:after="0" w:line="240" w:lineRule="auto"/>
        <w:rPr>
          <w:sz w:val="28"/>
          <w:szCs w:val="28"/>
        </w:rPr>
      </w:pPr>
    </w:p>
    <w:p w:rsidR="005543B5" w:rsidRPr="008072A6" w:rsidRDefault="009302C0" w:rsidP="005543B5">
      <w:pPr>
        <w:spacing w:after="0" w:line="240" w:lineRule="auto"/>
        <w:rPr>
          <w:sz w:val="28"/>
          <w:szCs w:val="28"/>
        </w:rPr>
      </w:pPr>
      <w:r w:rsidRPr="008072A6">
        <w:rPr>
          <w:sz w:val="28"/>
          <w:szCs w:val="28"/>
        </w:rPr>
        <w:t>*</w:t>
      </w:r>
      <w:r w:rsidR="005543B5" w:rsidRPr="008072A6">
        <w:rPr>
          <w:sz w:val="28"/>
          <w:szCs w:val="28"/>
        </w:rPr>
        <w:t xml:space="preserve"> Ensure ongoing attention to equitable educational access and outcomes, and removal of</w:t>
      </w:r>
      <w:r w:rsidRPr="008072A6">
        <w:rPr>
          <w:sz w:val="28"/>
          <w:szCs w:val="28"/>
        </w:rPr>
        <w:t xml:space="preserve"> </w:t>
      </w:r>
      <w:r w:rsidR="005543B5" w:rsidRPr="008072A6">
        <w:rPr>
          <w:sz w:val="28"/>
          <w:szCs w:val="28"/>
        </w:rPr>
        <w:t>barriers for historically underserved populations and students with disabilities in</w:t>
      </w:r>
    </w:p>
    <w:p w:rsidR="005543B5" w:rsidRDefault="005543B5" w:rsidP="005543B5">
      <w:pPr>
        <w:spacing w:after="0" w:line="240" w:lineRule="auto"/>
        <w:rPr>
          <w:sz w:val="28"/>
          <w:szCs w:val="28"/>
        </w:rPr>
      </w:pPr>
      <w:r w:rsidRPr="008072A6">
        <w:rPr>
          <w:sz w:val="28"/>
          <w:szCs w:val="28"/>
        </w:rPr>
        <w:t>technology planning and the technology prioritization process.</w:t>
      </w:r>
    </w:p>
    <w:p w:rsidR="008072A6" w:rsidRPr="008072A6" w:rsidRDefault="008072A6" w:rsidP="005543B5">
      <w:pPr>
        <w:spacing w:after="0" w:line="240" w:lineRule="auto"/>
        <w:rPr>
          <w:sz w:val="28"/>
          <w:szCs w:val="28"/>
        </w:rPr>
      </w:pPr>
    </w:p>
    <w:p w:rsidR="005543B5" w:rsidRPr="008072A6" w:rsidRDefault="009302C0" w:rsidP="005543B5">
      <w:pPr>
        <w:spacing w:after="0" w:line="240" w:lineRule="auto"/>
        <w:rPr>
          <w:sz w:val="28"/>
          <w:szCs w:val="28"/>
        </w:rPr>
      </w:pPr>
      <w:r w:rsidRPr="008072A6">
        <w:rPr>
          <w:sz w:val="28"/>
          <w:szCs w:val="28"/>
        </w:rPr>
        <w:t>*</w:t>
      </w:r>
      <w:r w:rsidR="005543B5" w:rsidRPr="008072A6">
        <w:rPr>
          <w:sz w:val="28"/>
          <w:szCs w:val="28"/>
        </w:rPr>
        <w:t xml:space="preserve"> Ensure that the infrastructure and design of all College buildings support the future use</w:t>
      </w:r>
      <w:r w:rsidRPr="008072A6">
        <w:rPr>
          <w:sz w:val="28"/>
          <w:szCs w:val="28"/>
        </w:rPr>
        <w:t xml:space="preserve"> </w:t>
      </w:r>
      <w:r w:rsidR="005543B5" w:rsidRPr="008072A6">
        <w:rPr>
          <w:sz w:val="28"/>
          <w:szCs w:val="28"/>
        </w:rPr>
        <w:t>of technology.</w:t>
      </w:r>
    </w:p>
    <w:p w:rsidR="008072A6" w:rsidRPr="008072A6" w:rsidRDefault="008072A6" w:rsidP="005543B5">
      <w:pPr>
        <w:spacing w:after="0" w:line="240" w:lineRule="auto"/>
        <w:rPr>
          <w:sz w:val="28"/>
          <w:szCs w:val="28"/>
        </w:rPr>
      </w:pPr>
    </w:p>
    <w:p w:rsidR="005543B5" w:rsidRPr="008072A6" w:rsidRDefault="009302C0" w:rsidP="005543B5">
      <w:pPr>
        <w:spacing w:after="0" w:line="240" w:lineRule="auto"/>
        <w:rPr>
          <w:sz w:val="28"/>
          <w:szCs w:val="28"/>
        </w:rPr>
      </w:pPr>
      <w:r w:rsidRPr="008072A6">
        <w:rPr>
          <w:sz w:val="28"/>
          <w:szCs w:val="28"/>
        </w:rPr>
        <w:lastRenderedPageBreak/>
        <w:t>*</w:t>
      </w:r>
      <w:r w:rsidR="005543B5" w:rsidRPr="008072A6">
        <w:rPr>
          <w:sz w:val="28"/>
          <w:szCs w:val="28"/>
        </w:rPr>
        <w:t xml:space="preserve"> Work with the Professional Development Committee to recommend relevant</w:t>
      </w:r>
    </w:p>
    <w:p w:rsidR="005543B5" w:rsidRPr="008072A6" w:rsidRDefault="005543B5" w:rsidP="005543B5">
      <w:pPr>
        <w:spacing w:after="0" w:line="240" w:lineRule="auto"/>
        <w:rPr>
          <w:sz w:val="28"/>
          <w:szCs w:val="28"/>
        </w:rPr>
      </w:pPr>
      <w:r w:rsidRPr="008072A6">
        <w:rPr>
          <w:sz w:val="28"/>
          <w:szCs w:val="28"/>
        </w:rPr>
        <w:t>technology training for college employees.</w:t>
      </w:r>
    </w:p>
    <w:p w:rsidR="009302C0" w:rsidRPr="008072A6" w:rsidRDefault="009302C0" w:rsidP="005543B5">
      <w:pPr>
        <w:spacing w:after="0" w:line="240" w:lineRule="auto"/>
        <w:rPr>
          <w:sz w:val="28"/>
          <w:szCs w:val="28"/>
        </w:rPr>
      </w:pPr>
    </w:p>
    <w:p w:rsidR="005543B5" w:rsidRPr="008072A6" w:rsidRDefault="009302C0" w:rsidP="005543B5">
      <w:pPr>
        <w:spacing w:after="0" w:line="240" w:lineRule="auto"/>
        <w:rPr>
          <w:sz w:val="28"/>
          <w:szCs w:val="28"/>
        </w:rPr>
      </w:pPr>
      <w:r w:rsidRPr="008072A6">
        <w:rPr>
          <w:sz w:val="28"/>
          <w:szCs w:val="28"/>
        </w:rPr>
        <w:t>*</w:t>
      </w:r>
      <w:r w:rsidR="005543B5" w:rsidRPr="008072A6">
        <w:rPr>
          <w:sz w:val="28"/>
          <w:szCs w:val="28"/>
        </w:rPr>
        <w:t xml:space="preserve"> Assess and recommend technology training provided through professional</w:t>
      </w:r>
    </w:p>
    <w:p w:rsidR="005543B5" w:rsidRPr="008072A6" w:rsidRDefault="005543B5" w:rsidP="005543B5">
      <w:pPr>
        <w:spacing w:after="0" w:line="240" w:lineRule="auto"/>
        <w:rPr>
          <w:sz w:val="28"/>
          <w:szCs w:val="28"/>
        </w:rPr>
      </w:pPr>
      <w:r w:rsidRPr="008072A6">
        <w:rPr>
          <w:sz w:val="28"/>
          <w:szCs w:val="28"/>
        </w:rPr>
        <w:t>development, computer support and self-guided training systems to ensure that the</w:t>
      </w:r>
    </w:p>
    <w:p w:rsidR="005543B5" w:rsidRPr="008072A6" w:rsidRDefault="005543B5" w:rsidP="005543B5">
      <w:pPr>
        <w:spacing w:after="0" w:line="240" w:lineRule="auto"/>
        <w:rPr>
          <w:sz w:val="28"/>
          <w:szCs w:val="28"/>
        </w:rPr>
      </w:pPr>
      <w:r w:rsidRPr="008072A6">
        <w:rPr>
          <w:sz w:val="28"/>
          <w:szCs w:val="28"/>
        </w:rPr>
        <w:t>technology training meets the needs of faculty and staff.</w:t>
      </w:r>
    </w:p>
    <w:p w:rsidR="009302C0" w:rsidRPr="008072A6" w:rsidRDefault="009302C0" w:rsidP="005543B5">
      <w:pPr>
        <w:spacing w:after="0" w:line="240" w:lineRule="auto"/>
        <w:rPr>
          <w:sz w:val="28"/>
          <w:szCs w:val="28"/>
        </w:rPr>
      </w:pPr>
    </w:p>
    <w:p w:rsidR="005543B5" w:rsidRPr="008072A6" w:rsidRDefault="009302C0" w:rsidP="005543B5">
      <w:pPr>
        <w:spacing w:after="0" w:line="240" w:lineRule="auto"/>
        <w:rPr>
          <w:sz w:val="28"/>
          <w:szCs w:val="28"/>
        </w:rPr>
      </w:pPr>
      <w:r w:rsidRPr="008072A6">
        <w:rPr>
          <w:sz w:val="28"/>
          <w:szCs w:val="28"/>
        </w:rPr>
        <w:t>*</w:t>
      </w:r>
      <w:r w:rsidR="005543B5" w:rsidRPr="008072A6">
        <w:rPr>
          <w:sz w:val="28"/>
          <w:szCs w:val="28"/>
        </w:rPr>
        <w:t xml:space="preserve"> Continually compile evidence related to accreditation Standard III.C, as well as other</w:t>
      </w:r>
    </w:p>
    <w:p w:rsidR="005543B5" w:rsidRPr="008072A6" w:rsidRDefault="005543B5" w:rsidP="005543B5">
      <w:pPr>
        <w:spacing w:after="0" w:line="240" w:lineRule="auto"/>
        <w:rPr>
          <w:sz w:val="28"/>
          <w:szCs w:val="28"/>
        </w:rPr>
      </w:pPr>
      <w:r w:rsidRPr="008072A6">
        <w:rPr>
          <w:sz w:val="28"/>
          <w:szCs w:val="28"/>
        </w:rPr>
        <w:t>relevant accreditation requirements, and monitor the college’s ongoing compliance with</w:t>
      </w:r>
    </w:p>
    <w:p w:rsidR="005543B5" w:rsidRPr="008072A6" w:rsidRDefault="005543B5" w:rsidP="005543B5">
      <w:pPr>
        <w:spacing w:after="0" w:line="240" w:lineRule="auto"/>
        <w:rPr>
          <w:sz w:val="28"/>
          <w:szCs w:val="28"/>
        </w:rPr>
      </w:pPr>
      <w:r w:rsidRPr="008072A6">
        <w:rPr>
          <w:sz w:val="28"/>
          <w:szCs w:val="28"/>
        </w:rPr>
        <w:t>these requirements.</w:t>
      </w:r>
    </w:p>
    <w:p w:rsidR="009302C0" w:rsidRPr="008072A6" w:rsidRDefault="009302C0" w:rsidP="005543B5">
      <w:pPr>
        <w:spacing w:after="0" w:line="240" w:lineRule="auto"/>
        <w:rPr>
          <w:sz w:val="28"/>
          <w:szCs w:val="28"/>
        </w:rPr>
      </w:pPr>
    </w:p>
    <w:p w:rsidR="005543B5" w:rsidRPr="008072A6" w:rsidRDefault="009302C0" w:rsidP="005543B5">
      <w:pPr>
        <w:spacing w:after="0" w:line="240" w:lineRule="auto"/>
        <w:rPr>
          <w:sz w:val="28"/>
          <w:szCs w:val="28"/>
        </w:rPr>
      </w:pPr>
      <w:r w:rsidRPr="008072A6">
        <w:rPr>
          <w:sz w:val="28"/>
          <w:szCs w:val="28"/>
        </w:rPr>
        <w:t>*</w:t>
      </w:r>
      <w:r w:rsidR="005543B5" w:rsidRPr="008072A6">
        <w:rPr>
          <w:sz w:val="28"/>
          <w:szCs w:val="28"/>
        </w:rPr>
        <w:t xml:space="preserve"> Make recommendations to the College Council.</w:t>
      </w:r>
    </w:p>
    <w:p w:rsidR="009302C0" w:rsidRPr="008072A6" w:rsidRDefault="009302C0" w:rsidP="005543B5">
      <w:pPr>
        <w:spacing w:after="0" w:line="240" w:lineRule="auto"/>
        <w:rPr>
          <w:sz w:val="28"/>
          <w:szCs w:val="28"/>
        </w:rPr>
      </w:pPr>
    </w:p>
    <w:p w:rsidR="005543B5" w:rsidRPr="008072A6" w:rsidRDefault="005543B5" w:rsidP="005543B5">
      <w:pPr>
        <w:spacing w:after="0" w:line="240" w:lineRule="auto"/>
        <w:rPr>
          <w:sz w:val="28"/>
          <w:szCs w:val="28"/>
          <w:u w:val="single"/>
        </w:rPr>
      </w:pPr>
      <w:r w:rsidRPr="008072A6">
        <w:rPr>
          <w:sz w:val="28"/>
          <w:szCs w:val="28"/>
          <w:u w:val="single"/>
        </w:rPr>
        <w:t>Membership</w:t>
      </w:r>
    </w:p>
    <w:p w:rsidR="005543B5" w:rsidRPr="008072A6" w:rsidRDefault="005543B5" w:rsidP="005543B5">
      <w:pPr>
        <w:spacing w:after="0" w:line="240" w:lineRule="auto"/>
        <w:rPr>
          <w:sz w:val="28"/>
          <w:szCs w:val="28"/>
        </w:rPr>
      </w:pPr>
      <w:r w:rsidRPr="008072A6">
        <w:rPr>
          <w:b/>
          <w:sz w:val="28"/>
          <w:szCs w:val="28"/>
        </w:rPr>
        <w:t>Co-chairs</w:t>
      </w:r>
      <w:r w:rsidRPr="008072A6">
        <w:rPr>
          <w:sz w:val="28"/>
          <w:szCs w:val="28"/>
        </w:rPr>
        <w:t>:</w:t>
      </w:r>
    </w:p>
    <w:p w:rsidR="005543B5" w:rsidRPr="008072A6" w:rsidRDefault="005543B5" w:rsidP="009302C0">
      <w:pPr>
        <w:spacing w:after="0" w:line="240" w:lineRule="auto"/>
        <w:ind w:firstLine="720"/>
        <w:rPr>
          <w:sz w:val="28"/>
          <w:szCs w:val="28"/>
        </w:rPr>
      </w:pPr>
      <w:r w:rsidRPr="008072A6">
        <w:rPr>
          <w:sz w:val="28"/>
          <w:szCs w:val="28"/>
        </w:rPr>
        <w:t>Dean, Learning &amp; Technology Resources</w:t>
      </w:r>
    </w:p>
    <w:p w:rsidR="005543B5" w:rsidRPr="008072A6" w:rsidRDefault="005543B5" w:rsidP="009302C0">
      <w:pPr>
        <w:spacing w:after="0" w:line="240" w:lineRule="auto"/>
        <w:ind w:firstLine="720"/>
        <w:rPr>
          <w:sz w:val="28"/>
          <w:szCs w:val="28"/>
        </w:rPr>
      </w:pPr>
      <w:r w:rsidRPr="008072A6">
        <w:rPr>
          <w:sz w:val="28"/>
          <w:szCs w:val="28"/>
        </w:rPr>
        <w:t>Classified or Faculty selected by constituency group from committee membership</w:t>
      </w:r>
    </w:p>
    <w:p w:rsidR="005543B5" w:rsidRPr="008072A6" w:rsidRDefault="005543B5" w:rsidP="009302C0">
      <w:pPr>
        <w:spacing w:after="0" w:line="240" w:lineRule="auto"/>
        <w:ind w:firstLine="720"/>
        <w:rPr>
          <w:sz w:val="28"/>
          <w:szCs w:val="28"/>
        </w:rPr>
      </w:pPr>
      <w:r w:rsidRPr="008072A6">
        <w:rPr>
          <w:sz w:val="28"/>
          <w:szCs w:val="28"/>
        </w:rPr>
        <w:t>(Rotates annually)</w:t>
      </w:r>
    </w:p>
    <w:p w:rsidR="005543B5" w:rsidRPr="008072A6" w:rsidRDefault="005543B5" w:rsidP="005543B5">
      <w:pPr>
        <w:spacing w:after="0" w:line="240" w:lineRule="auto"/>
        <w:rPr>
          <w:sz w:val="28"/>
          <w:szCs w:val="28"/>
        </w:rPr>
      </w:pPr>
      <w:r w:rsidRPr="008072A6">
        <w:rPr>
          <w:b/>
          <w:sz w:val="28"/>
          <w:szCs w:val="28"/>
        </w:rPr>
        <w:t>Constituency Members</w:t>
      </w:r>
      <w:r w:rsidRPr="008072A6">
        <w:rPr>
          <w:sz w:val="28"/>
          <w:szCs w:val="28"/>
        </w:rPr>
        <w:t>:</w:t>
      </w:r>
    </w:p>
    <w:p w:rsidR="005543B5" w:rsidRPr="008072A6" w:rsidRDefault="005543B5" w:rsidP="009302C0">
      <w:pPr>
        <w:spacing w:after="0" w:line="240" w:lineRule="auto"/>
        <w:ind w:left="720"/>
        <w:rPr>
          <w:sz w:val="28"/>
          <w:szCs w:val="28"/>
        </w:rPr>
      </w:pPr>
      <w:r w:rsidRPr="008072A6">
        <w:rPr>
          <w:sz w:val="28"/>
          <w:szCs w:val="28"/>
        </w:rPr>
        <w:t>2 members each from Classified Sen</w:t>
      </w:r>
      <w:r w:rsidR="009302C0" w:rsidRPr="008072A6">
        <w:rPr>
          <w:sz w:val="28"/>
          <w:szCs w:val="28"/>
        </w:rPr>
        <w:t>ate, Academic Senate, Students, A</w:t>
      </w:r>
      <w:r w:rsidRPr="008072A6">
        <w:rPr>
          <w:sz w:val="28"/>
          <w:szCs w:val="28"/>
        </w:rPr>
        <w:t>dministrators’</w:t>
      </w:r>
      <w:r w:rsidR="009302C0" w:rsidRPr="008072A6">
        <w:rPr>
          <w:sz w:val="28"/>
          <w:szCs w:val="28"/>
        </w:rPr>
        <w:t xml:space="preserve"> </w:t>
      </w:r>
      <w:r w:rsidRPr="008072A6">
        <w:rPr>
          <w:sz w:val="28"/>
          <w:szCs w:val="28"/>
        </w:rPr>
        <w:t>Association.</w:t>
      </w:r>
    </w:p>
    <w:p w:rsidR="005543B5" w:rsidRPr="008072A6" w:rsidRDefault="005543B5" w:rsidP="005543B5">
      <w:pPr>
        <w:spacing w:after="0" w:line="240" w:lineRule="auto"/>
        <w:rPr>
          <w:sz w:val="28"/>
          <w:szCs w:val="28"/>
        </w:rPr>
      </w:pPr>
      <w:r w:rsidRPr="008072A6">
        <w:rPr>
          <w:b/>
          <w:sz w:val="28"/>
          <w:szCs w:val="28"/>
        </w:rPr>
        <w:t>Ex-officio members</w:t>
      </w:r>
      <w:r w:rsidRPr="008072A6">
        <w:rPr>
          <w:sz w:val="28"/>
          <w:szCs w:val="28"/>
        </w:rPr>
        <w:t>:</w:t>
      </w:r>
    </w:p>
    <w:p w:rsidR="005543B5" w:rsidRPr="008072A6" w:rsidRDefault="005543B5" w:rsidP="009302C0">
      <w:pPr>
        <w:spacing w:after="0" w:line="240" w:lineRule="auto"/>
        <w:ind w:firstLine="720"/>
        <w:rPr>
          <w:sz w:val="28"/>
          <w:szCs w:val="28"/>
        </w:rPr>
      </w:pPr>
      <w:r w:rsidRPr="008072A6">
        <w:rPr>
          <w:sz w:val="28"/>
          <w:szCs w:val="28"/>
        </w:rPr>
        <w:t>Associate Dean of Student Services</w:t>
      </w:r>
    </w:p>
    <w:p w:rsidR="005543B5" w:rsidRPr="008072A6" w:rsidRDefault="005543B5" w:rsidP="009302C0">
      <w:pPr>
        <w:spacing w:after="0" w:line="240" w:lineRule="auto"/>
        <w:ind w:firstLine="720"/>
        <w:rPr>
          <w:sz w:val="28"/>
          <w:szCs w:val="28"/>
        </w:rPr>
      </w:pPr>
      <w:r w:rsidRPr="008072A6">
        <w:rPr>
          <w:sz w:val="28"/>
          <w:szCs w:val="28"/>
        </w:rPr>
        <w:t>Distance Education Coordinator</w:t>
      </w:r>
    </w:p>
    <w:p w:rsidR="005543B5" w:rsidRPr="008072A6" w:rsidRDefault="005543B5" w:rsidP="009302C0">
      <w:pPr>
        <w:spacing w:after="0" w:line="240" w:lineRule="auto"/>
        <w:ind w:firstLine="720"/>
        <w:rPr>
          <w:sz w:val="28"/>
          <w:szCs w:val="28"/>
        </w:rPr>
      </w:pPr>
      <w:r w:rsidRPr="008072A6">
        <w:rPr>
          <w:sz w:val="28"/>
          <w:szCs w:val="28"/>
        </w:rPr>
        <w:t>Dean of Admissions and Records and Financial Aid</w:t>
      </w:r>
    </w:p>
    <w:p w:rsidR="005543B5" w:rsidRPr="008072A6" w:rsidRDefault="005543B5" w:rsidP="009302C0">
      <w:pPr>
        <w:spacing w:after="0" w:line="240" w:lineRule="auto"/>
        <w:ind w:firstLine="720"/>
        <w:rPr>
          <w:sz w:val="28"/>
          <w:szCs w:val="28"/>
        </w:rPr>
      </w:pPr>
      <w:r w:rsidRPr="008072A6">
        <w:rPr>
          <w:sz w:val="28"/>
          <w:szCs w:val="28"/>
        </w:rPr>
        <w:t>Instructional Media Tech Support</w:t>
      </w:r>
    </w:p>
    <w:p w:rsidR="005543B5" w:rsidRPr="008072A6" w:rsidRDefault="005543B5" w:rsidP="009302C0">
      <w:pPr>
        <w:spacing w:after="0" w:line="240" w:lineRule="auto"/>
        <w:ind w:firstLine="720"/>
        <w:rPr>
          <w:sz w:val="28"/>
          <w:szCs w:val="28"/>
        </w:rPr>
      </w:pPr>
      <w:r w:rsidRPr="008072A6">
        <w:rPr>
          <w:sz w:val="28"/>
          <w:szCs w:val="28"/>
        </w:rPr>
        <w:t>Accessibility Resource Center (A.R.C.) designee</w:t>
      </w:r>
    </w:p>
    <w:p w:rsidR="005543B5" w:rsidRPr="008072A6" w:rsidRDefault="005543B5" w:rsidP="005543B5">
      <w:pPr>
        <w:spacing w:after="0" w:line="240" w:lineRule="auto"/>
        <w:rPr>
          <w:sz w:val="28"/>
          <w:szCs w:val="28"/>
        </w:rPr>
      </w:pPr>
      <w:r w:rsidRPr="008072A6">
        <w:rPr>
          <w:b/>
          <w:sz w:val="28"/>
          <w:szCs w:val="28"/>
        </w:rPr>
        <w:t>Advisory members</w:t>
      </w:r>
      <w:r w:rsidRPr="008072A6">
        <w:rPr>
          <w:sz w:val="28"/>
          <w:szCs w:val="28"/>
        </w:rPr>
        <w:t>:</w:t>
      </w:r>
    </w:p>
    <w:p w:rsidR="005543B5" w:rsidRPr="008072A6" w:rsidRDefault="005543B5" w:rsidP="009302C0">
      <w:pPr>
        <w:spacing w:after="0" w:line="240" w:lineRule="auto"/>
        <w:ind w:firstLine="720"/>
        <w:rPr>
          <w:sz w:val="28"/>
          <w:szCs w:val="28"/>
        </w:rPr>
      </w:pPr>
      <w:r w:rsidRPr="008072A6">
        <w:rPr>
          <w:sz w:val="28"/>
          <w:szCs w:val="28"/>
        </w:rPr>
        <w:t>Vice President of Academic Affairs</w:t>
      </w:r>
    </w:p>
    <w:p w:rsidR="005543B5" w:rsidRPr="008072A6" w:rsidRDefault="005543B5" w:rsidP="009302C0">
      <w:pPr>
        <w:spacing w:after="0" w:line="240" w:lineRule="auto"/>
        <w:ind w:firstLine="720"/>
        <w:rPr>
          <w:sz w:val="28"/>
          <w:szCs w:val="28"/>
        </w:rPr>
      </w:pPr>
      <w:r w:rsidRPr="008072A6">
        <w:rPr>
          <w:sz w:val="28"/>
          <w:szCs w:val="28"/>
        </w:rPr>
        <w:t>Vice President of Administrative Services</w:t>
      </w:r>
    </w:p>
    <w:p w:rsidR="005543B5" w:rsidRPr="008072A6" w:rsidRDefault="005543B5" w:rsidP="009302C0">
      <w:pPr>
        <w:spacing w:after="0" w:line="240" w:lineRule="auto"/>
        <w:ind w:firstLine="720"/>
        <w:rPr>
          <w:sz w:val="28"/>
          <w:szCs w:val="28"/>
        </w:rPr>
      </w:pPr>
      <w:r w:rsidRPr="008072A6">
        <w:rPr>
          <w:sz w:val="28"/>
          <w:szCs w:val="28"/>
        </w:rPr>
        <w:t>Vice President of Student Services</w:t>
      </w:r>
    </w:p>
    <w:p w:rsidR="005543B5" w:rsidRPr="008072A6" w:rsidRDefault="005543B5" w:rsidP="009302C0">
      <w:pPr>
        <w:spacing w:after="0" w:line="240" w:lineRule="auto"/>
        <w:ind w:firstLine="720"/>
        <w:rPr>
          <w:sz w:val="28"/>
          <w:szCs w:val="28"/>
        </w:rPr>
      </w:pPr>
      <w:r w:rsidRPr="008072A6">
        <w:rPr>
          <w:sz w:val="28"/>
          <w:szCs w:val="28"/>
        </w:rPr>
        <w:t>Others as appointed by Co-chairs</w:t>
      </w:r>
    </w:p>
    <w:p w:rsidR="009302C0" w:rsidRPr="008072A6" w:rsidRDefault="009302C0" w:rsidP="005543B5">
      <w:pPr>
        <w:spacing w:after="0" w:line="240" w:lineRule="auto"/>
        <w:rPr>
          <w:sz w:val="28"/>
          <w:szCs w:val="28"/>
        </w:rPr>
      </w:pPr>
    </w:p>
    <w:p w:rsidR="005543B5" w:rsidRPr="008072A6" w:rsidRDefault="005543B5" w:rsidP="005543B5">
      <w:pPr>
        <w:spacing w:after="0" w:line="240" w:lineRule="auto"/>
        <w:rPr>
          <w:sz w:val="28"/>
          <w:szCs w:val="28"/>
          <w:u w:val="single"/>
        </w:rPr>
      </w:pPr>
      <w:r w:rsidRPr="008072A6">
        <w:rPr>
          <w:sz w:val="28"/>
          <w:szCs w:val="28"/>
          <w:u w:val="single"/>
        </w:rPr>
        <w:t>Meeting Dates</w:t>
      </w:r>
    </w:p>
    <w:p w:rsidR="005543B5" w:rsidRPr="008072A6" w:rsidRDefault="005543B5" w:rsidP="005543B5">
      <w:pPr>
        <w:spacing w:after="0" w:line="240" w:lineRule="auto"/>
        <w:rPr>
          <w:sz w:val="28"/>
          <w:szCs w:val="28"/>
        </w:rPr>
      </w:pPr>
      <w:r w:rsidRPr="008072A6">
        <w:rPr>
          <w:sz w:val="28"/>
          <w:szCs w:val="28"/>
        </w:rPr>
        <w:t>Fourth Monday, 11 a.m. - 12:30 p.m.</w:t>
      </w:r>
    </w:p>
    <w:p w:rsidR="008072A6" w:rsidRPr="008072A6" w:rsidRDefault="008072A6" w:rsidP="005543B5">
      <w:pPr>
        <w:spacing w:after="0" w:line="240" w:lineRule="auto"/>
        <w:rPr>
          <w:sz w:val="28"/>
          <w:szCs w:val="28"/>
        </w:rPr>
      </w:pPr>
    </w:p>
    <w:p w:rsidR="005543B5" w:rsidRPr="008072A6" w:rsidRDefault="005543B5" w:rsidP="005543B5">
      <w:pPr>
        <w:spacing w:after="0" w:line="240" w:lineRule="auto"/>
        <w:rPr>
          <w:sz w:val="28"/>
          <w:szCs w:val="28"/>
          <w:u w:val="single"/>
        </w:rPr>
      </w:pPr>
      <w:r w:rsidRPr="008072A6">
        <w:rPr>
          <w:sz w:val="28"/>
          <w:szCs w:val="28"/>
          <w:u w:val="single"/>
        </w:rPr>
        <w:t>Accreditation Standard</w:t>
      </w:r>
    </w:p>
    <w:p w:rsidR="005543B5" w:rsidRPr="008072A6" w:rsidRDefault="005543B5" w:rsidP="005543B5">
      <w:pPr>
        <w:spacing w:after="0" w:line="240" w:lineRule="auto"/>
        <w:rPr>
          <w:sz w:val="28"/>
          <w:szCs w:val="28"/>
        </w:rPr>
      </w:pPr>
      <w:r w:rsidRPr="008072A6">
        <w:rPr>
          <w:sz w:val="28"/>
          <w:szCs w:val="28"/>
        </w:rPr>
        <w:t>Standard III.C</w:t>
      </w:r>
    </w:p>
    <w:p w:rsidR="005543B5" w:rsidRPr="008072A6" w:rsidRDefault="005543B5">
      <w:pPr>
        <w:spacing w:after="0" w:line="240" w:lineRule="auto"/>
        <w:rPr>
          <w:sz w:val="26"/>
          <w:szCs w:val="26"/>
        </w:rPr>
      </w:pPr>
    </w:p>
    <w:sectPr w:rsidR="005543B5" w:rsidRPr="008072A6" w:rsidSect="008072A6">
      <w:footerReference w:type="default" r:id="rId7"/>
      <w:pgSz w:w="12240" w:h="15840"/>
      <w:pgMar w:top="720" w:right="1008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EA5" w:rsidRDefault="00D11EA5" w:rsidP="009302C0">
      <w:pPr>
        <w:spacing w:after="0" w:line="240" w:lineRule="auto"/>
      </w:pPr>
      <w:r>
        <w:separator/>
      </w:r>
    </w:p>
  </w:endnote>
  <w:endnote w:type="continuationSeparator" w:id="0">
    <w:p w:rsidR="00D11EA5" w:rsidRDefault="00D11EA5" w:rsidP="00930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2C0" w:rsidRPr="005543B5" w:rsidRDefault="009302C0" w:rsidP="009302C0">
    <w:pPr>
      <w:spacing w:after="0" w:line="240" w:lineRule="auto"/>
      <w:rPr>
        <w:sz w:val="28"/>
        <w:szCs w:val="28"/>
      </w:rPr>
    </w:pPr>
    <w:r w:rsidRPr="009302C0">
      <w:rPr>
        <w:color w:val="FF0000"/>
        <w:sz w:val="28"/>
        <w:szCs w:val="28"/>
      </w:rPr>
      <w:t>**</w:t>
    </w:r>
    <w:r w:rsidRPr="005543B5">
      <w:rPr>
        <w:sz w:val="28"/>
        <w:szCs w:val="28"/>
      </w:rPr>
      <w:t>Denotes glossary definition, see p. 1</w:t>
    </w:r>
    <w:r>
      <w:rPr>
        <w:sz w:val="28"/>
        <w:szCs w:val="28"/>
      </w:rPr>
      <w:t>7</w:t>
    </w:r>
    <w:r w:rsidRPr="005543B5">
      <w:rPr>
        <w:sz w:val="28"/>
        <w:szCs w:val="28"/>
      </w:rPr>
      <w:t xml:space="preserve"> – 20</w:t>
    </w:r>
  </w:p>
  <w:p w:rsidR="009302C0" w:rsidRDefault="009302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EA5" w:rsidRDefault="00D11EA5" w:rsidP="009302C0">
      <w:pPr>
        <w:spacing w:after="0" w:line="240" w:lineRule="auto"/>
      </w:pPr>
      <w:r>
        <w:separator/>
      </w:r>
    </w:p>
  </w:footnote>
  <w:footnote w:type="continuationSeparator" w:id="0">
    <w:p w:rsidR="00D11EA5" w:rsidRDefault="00D11EA5" w:rsidP="009302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3B5"/>
    <w:rsid w:val="00101AFD"/>
    <w:rsid w:val="00263724"/>
    <w:rsid w:val="005543B5"/>
    <w:rsid w:val="006307D6"/>
    <w:rsid w:val="008072A6"/>
    <w:rsid w:val="0082094E"/>
    <w:rsid w:val="009302C0"/>
    <w:rsid w:val="00BB2D01"/>
    <w:rsid w:val="00D11EA5"/>
    <w:rsid w:val="00E7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E6AF43-206A-4229-B71F-AAE603A59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302C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302C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302C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302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2C0"/>
  </w:style>
  <w:style w:type="paragraph" w:styleId="Footer">
    <w:name w:val="footer"/>
    <w:basedOn w:val="Normal"/>
    <w:link w:val="FooterChar"/>
    <w:uiPriority w:val="99"/>
    <w:unhideWhenUsed/>
    <w:rsid w:val="009302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DCB5F-7EC7-44DD-A503-6FC9FF5A4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Thompson</dc:creator>
  <cp:keywords/>
  <dc:description/>
  <cp:lastModifiedBy>Deanna Thompson</cp:lastModifiedBy>
  <cp:revision>2</cp:revision>
  <dcterms:created xsi:type="dcterms:W3CDTF">2020-04-23T20:45:00Z</dcterms:created>
  <dcterms:modified xsi:type="dcterms:W3CDTF">2020-04-23T20:45:00Z</dcterms:modified>
</cp:coreProperties>
</file>