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widowControl w:val="0"/>
        <w:jc w:val="left"/>
        <w:rPr/>
      </w:pPr>
      <w:r w:rsidDel="00000000" w:rsidR="00000000" w:rsidRPr="00000000">
        <w:rPr>
          <w:rtl w:val="0"/>
        </w:rPr>
      </w:r>
    </w:p>
    <w:p w:rsidR="00000000" w:rsidDel="00000000" w:rsidP="00000000" w:rsidRDefault="00000000" w:rsidRPr="00000000" w14:paraId="00000009">
      <w:pPr>
        <w:spacing w:after="160"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16"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B">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D">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0F">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February 2, 2026</w:t>
            </w:r>
          </w:p>
        </w:tc>
      </w:tr>
      <w:tr>
        <w:trPr>
          <w:cantSplit w:val="0"/>
          <w:tblHeader w:val="0"/>
        </w:trPr>
        <w:tc>
          <w:tcPr>
            <w:gridSpan w:val="2"/>
          </w:tcPr>
          <w:p w:rsidR="00000000" w:rsidDel="00000000" w:rsidP="00000000" w:rsidRDefault="00000000" w:rsidRPr="00000000" w14:paraId="0000001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3">
            <w:pPr>
              <w:spacing w:after="200" w:line="276" w:lineRule="auto"/>
              <w:jc w:val="center"/>
              <w:rPr>
                <w:rFonts w:ascii="Calibri" w:cs="Calibri" w:eastAsia="Calibri" w:hAnsi="Calibri"/>
                <w:b w:val="1"/>
                <w:bCs w:val="1"/>
                <w:color w:val="38761d"/>
                <w:sz w:val="24"/>
                <w:szCs w:val="24"/>
              </w:rPr>
            </w:pPr>
            <w:hyperlink r:id="rId9">
              <w:r w:rsidDel="00000000" w:rsidR="00000000" w:rsidRPr="00000000">
                <w:rPr>
                  <w:rFonts w:ascii="Calibri" w:cs="Calibri" w:eastAsia="Calibri" w:hAnsi="Calibri"/>
                  <w:b w:val="1"/>
                  <w:bCs w:val="1"/>
                  <w:color w:val="38761d"/>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11:08 am </w:t>
            </w:r>
          </w:p>
        </w:tc>
      </w:tr>
      <w:tr>
        <w:trPr>
          <w:cantSplit w:val="0"/>
          <w:tblHeader w:val="0"/>
        </w:trPr>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Michelle Crooks.</w:t>
            </w:r>
            <w:r w:rsidDel="00000000" w:rsidR="00000000" w:rsidRPr="00000000">
              <w:rPr>
                <w:rFonts w:ascii="Calibri" w:cs="Calibri" w:eastAsia="Calibri" w:hAnsi="Calibri"/>
                <w:sz w:val="24"/>
                <w:szCs w:val="24"/>
                <w:rtl w:val="0"/>
              </w:rPr>
              <w:t xml:space="preserve">-Explained the cancellation of in-person English classes due to low enrollment and lower success rates in online formats. Discussed strategies to promote the on-campus experience for the English department, including staff partnerships and targeted flyers.</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Michael Perez.</w:t>
            </w:r>
            <w:r w:rsidDel="00000000" w:rsidR="00000000" w:rsidRPr="00000000">
              <w:rPr>
                <w:rFonts w:ascii="Calibri" w:cs="Calibri" w:eastAsia="Calibri" w:hAnsi="Calibri"/>
                <w:sz w:val="24"/>
                <w:szCs w:val="24"/>
                <w:rtl w:val="0"/>
              </w:rPr>
              <w:t xml:space="preserve">-Shared key dates for the semester: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Feb 15-Last day to drop full term classes without W</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March 28-last day to apply for pass/no pass</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2-last day to drop full term class with W</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reviewed available student resources such as tutoring and student services programs.</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December 1, 2025.</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J.Calo/D. Aceves</w:t>
            </w:r>
          </w:p>
        </w:tc>
      </w:tr>
      <w:tr>
        <w:trPr>
          <w:cantSplit w:val="0"/>
          <w:tblHeader w:val="0"/>
        </w:trPr>
        <w:tc>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Calo/M.Larter</w:t>
            </w:r>
          </w:p>
        </w:tc>
      </w:tr>
      <w:tr>
        <w:trPr>
          <w:cantSplit w:val="0"/>
          <w:tblHeader w:val="0"/>
        </w:trPr>
        <w:tc>
          <w:tcPr/>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8">
            <w:pPr>
              <w:spacing w:line="240" w:lineRule="auto"/>
              <w:rPr>
                <w:rFonts w:ascii="Calibri" w:cs="Calibri" w:eastAsia="Calibri" w:hAnsi="Calibri"/>
                <w:b w:val="1"/>
                <w:bCs w:val="1"/>
                <w:i w:val="1"/>
                <w:i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3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Welcome Natalye Harpin as the interim VP of AS</w:t>
            </w:r>
            <w:r w:rsidDel="00000000" w:rsidR="00000000" w:rsidRPr="00000000">
              <w:rPr>
                <w:rtl w:val="0"/>
              </w:rPr>
            </w:r>
          </w:p>
          <w:p w:rsidR="00000000" w:rsidDel="00000000" w:rsidP="00000000" w:rsidRDefault="00000000" w:rsidRPr="00000000" w14:paraId="0000003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Introduced Natalye as new interim Vice President of Academic Senate for the rest of the semester.</w:t>
            </w:r>
          </w:p>
          <w:p w:rsidR="00000000" w:rsidDel="00000000" w:rsidP="00000000" w:rsidRDefault="00000000" w:rsidRPr="00000000" w14:paraId="0000003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Call-out for New Programs</w:t>
            </w:r>
          </w:p>
          <w:p w:rsidR="00000000" w:rsidDel="00000000" w:rsidP="00000000" w:rsidRDefault="00000000" w:rsidRPr="00000000" w14:paraId="0000003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email was sent this morning. Follow-up responses regarding bachelor’s degree call-outs will be sent. For any questions, please contact Dr. Sampson, who can direct you to the appropriate resource.</w:t>
            </w:r>
          </w:p>
          <w:p w:rsidR="00000000" w:rsidDel="00000000" w:rsidP="00000000" w:rsidRDefault="00000000" w:rsidRPr="00000000" w14:paraId="0000003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SOC Meeting Request Form</w:t>
            </w:r>
          </w:p>
          <w:p w:rsidR="00000000" w:rsidDel="00000000" w:rsidP="00000000" w:rsidRDefault="00000000" w:rsidRPr="00000000" w14:paraId="0000004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form to submit requests and to ensure that all voices are heard. Please reach out if you’d like anything to be added to the form. </w:t>
            </w:r>
          </w:p>
          <w:p w:rsidR="00000000" w:rsidDel="00000000" w:rsidP="00000000" w:rsidRDefault="00000000" w:rsidRPr="00000000" w14:paraId="0000004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ASCCC Webinars</w:t>
            </w:r>
          </w:p>
          <w:p w:rsidR="00000000" w:rsidDel="00000000" w:rsidP="00000000" w:rsidRDefault="00000000" w:rsidRPr="00000000" w14:paraId="0000004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Several engaging webinars are being held, you can find information on Google site. </w:t>
            </w:r>
          </w:p>
        </w:tc>
      </w:tr>
      <w:tr>
        <w:trPr>
          <w:cantSplit w:val="0"/>
          <w:tblHeader w:val="0"/>
        </w:trPr>
        <w:tc>
          <w:tcPr/>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60">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President’s Report </w:t>
            </w:r>
            <w:r w:rsidDel="00000000" w:rsidR="00000000" w:rsidRPr="00000000">
              <w:rPr>
                <w:rtl w:val="0"/>
              </w:rPr>
            </w:r>
          </w:p>
          <w:p w:rsidR="00000000" w:rsidDel="00000000" w:rsidP="00000000" w:rsidRDefault="00000000" w:rsidRPr="00000000" w14:paraId="00000061">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Joint AS GC/CC Retreat Update</w:t>
            </w:r>
          </w:p>
          <w:p w:rsidR="00000000" w:rsidDel="00000000" w:rsidP="00000000" w:rsidRDefault="00000000" w:rsidRPr="00000000" w14:paraId="0000006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successful retreat was held last week. A follow-up form was sent to those who were unable to attend. Asked how current experiences can be leveraged to develop strategies moving forward.</w:t>
            </w:r>
          </w:p>
          <w:p w:rsidR="00000000" w:rsidDel="00000000" w:rsidP="00000000" w:rsidRDefault="00000000" w:rsidRPr="00000000" w14:paraId="0000006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Call-out for (New Programs/BDP) </w:t>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email was sent this morning, and we look forward to reviewing the applications.</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Distance Education-Coordinator Position</w:t>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Adelle Roe will be stepping down at the end of Spring semester. Expressed appreciation for her service.</w:t>
            </w:r>
          </w:p>
          <w:p w:rsidR="00000000" w:rsidDel="00000000" w:rsidP="00000000" w:rsidRDefault="00000000" w:rsidRPr="00000000" w14:paraId="00000069">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Update on Public Safety (GC/CC/AFT will collaborate on researching existing CCC’s Police Departments)</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a district presentation, a discussion was held on public safety. It was decided not to wait for a district-level executive decision regarding options. The group appears to be moving forward with Option A to establish Grossmont’s own police department. A call-out from the task force will be conducted to discuss research, finance, etc.</w:t>
            </w:r>
          </w:p>
          <w:p w:rsidR="00000000" w:rsidDel="00000000" w:rsidP="00000000" w:rsidRDefault="00000000" w:rsidRPr="00000000" w14:paraId="0000006C">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Hiring/Interim Counseling Dean (Spring 2026)</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deadline is this week; please submit your name for consideration. Seeking someone in this role who will help address and improve the needs of counseling colleagues.</w:t>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Immigration-(How can we serve our students)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protocol has been shared outlining what faculty and staff should do if ICE were to come on campus. Please remember that your safety and the safety of students is the top priority. Concerns were raised about the safety of having all students and faculty gather in a small area during evacuations for school shootings. Opportunities to support the education of immigrant students were shared.</w:t>
            </w:r>
          </w:p>
        </w:tc>
      </w:tr>
      <w:tr>
        <w:trPr>
          <w:cantSplit w:val="0"/>
          <w:trHeight w:val="1366.875" w:hRule="atLeast"/>
          <w:tblHeader w:val="0"/>
        </w:trPr>
        <w:tc>
          <w:tcPr/>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w:t>
            </w:r>
          </w:p>
        </w:tc>
        <w:tc>
          <w:tcPr/>
          <w:p w:rsidR="00000000" w:rsidDel="00000000" w:rsidP="00000000" w:rsidRDefault="00000000" w:rsidRPr="00000000" w14:paraId="0000007E">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Information Items</w:t>
            </w:r>
          </w:p>
          <w:p w:rsidR="00000000" w:rsidDel="00000000" w:rsidP="00000000" w:rsidRDefault="00000000" w:rsidRPr="00000000" w14:paraId="0000007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Constitution &amp; Bylaws (1st Read)</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other colleges’ Constitution &amp; Bylaws. Please find in attachments to make changes and recommendations. </w:t>
            </w:r>
          </w:p>
          <w:p w:rsidR="00000000" w:rsidDel="00000000" w:rsidP="00000000" w:rsidRDefault="00000000" w:rsidRPr="00000000" w14:paraId="0000008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Revised Resolution (ASGC)-Ensuring Precalculus Choice at Grossmont College after AB 1705 (2nd Read) </w:t>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review so we can move to an action item. </w:t>
            </w:r>
          </w:p>
          <w:p w:rsidR="00000000" w:rsidDel="00000000" w:rsidP="00000000" w:rsidRDefault="00000000" w:rsidRPr="00000000" w14:paraId="00000084">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AP/BP 5050 Student Success and Support Program (Please Review)</w:t>
            </w:r>
          </w:p>
          <w:p w:rsidR="00000000" w:rsidDel="00000000" w:rsidP="00000000" w:rsidRDefault="00000000" w:rsidRPr="00000000" w14:paraId="0000008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BP 5040 Student Records, Directory Information, and Privacy (Please Review)</w:t>
            </w:r>
          </w:p>
        </w:tc>
      </w:tr>
      <w:tr>
        <w:trPr>
          <w:cantSplit w:val="0"/>
          <w:tblHeader w:val="0"/>
        </w:trPr>
        <w:tc>
          <w:tcPr/>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tc>
        <w:tc>
          <w:tcPr/>
          <w:p w:rsidR="00000000" w:rsidDel="00000000" w:rsidP="00000000" w:rsidRDefault="00000000" w:rsidRPr="00000000" w14:paraId="0000008A">
            <w:pPr>
              <w:rPr>
                <w:rFonts w:ascii="Calibri" w:cs="Calibri" w:eastAsia="Calibri" w:hAnsi="Calibri"/>
                <w:color w:val="38761d"/>
                <w:sz w:val="24"/>
                <w:szCs w:val="24"/>
              </w:rPr>
            </w:pPr>
            <w:r w:rsidDel="00000000" w:rsidR="00000000" w:rsidRPr="00000000">
              <w:rPr>
                <w:rFonts w:ascii="Calibri" w:cs="Calibri" w:eastAsia="Calibri" w:hAnsi="Calibri"/>
                <w:b w:val="1"/>
                <w:bCs w:val="1"/>
                <w:color w:val="38761d"/>
                <w:sz w:val="24"/>
                <w:szCs w:val="24"/>
                <w:rtl w:val="0"/>
              </w:rPr>
              <w:t xml:space="preserve">Presentations</w:t>
            </w:r>
            <w:r w:rsidDel="00000000" w:rsidR="00000000" w:rsidRPr="00000000">
              <w:rPr>
                <w:rtl w:val="0"/>
              </w:rPr>
            </w:r>
          </w:p>
          <w:p w:rsidR="00000000" w:rsidDel="00000000" w:rsidP="00000000" w:rsidRDefault="00000000" w:rsidRPr="00000000" w14:paraId="0000008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Representatives Reports</w:t>
            </w:r>
          </w:p>
          <w:p w:rsidR="00000000" w:rsidDel="00000000" w:rsidP="00000000" w:rsidRDefault="00000000" w:rsidRPr="00000000" w14:paraId="0000008C">
            <w:pPr>
              <w:numPr>
                <w:ilvl w:val="0"/>
                <w:numId w:val="1"/>
              </w:numPr>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Senate Committees</w:t>
            </w:r>
          </w:p>
          <w:p w:rsidR="00000000" w:rsidDel="00000000" w:rsidP="00000000" w:rsidRDefault="00000000" w:rsidRPr="00000000" w14:paraId="0000008D">
            <w:pPr>
              <w:numPr>
                <w:ilvl w:val="0"/>
                <w:numId w:val="1"/>
              </w:numPr>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Participator Governance Committees</w:t>
            </w:r>
          </w:p>
        </w:tc>
      </w:tr>
      <w:tr>
        <w:trPr>
          <w:cantSplit w:val="0"/>
          <w:tblHeader w:val="0"/>
        </w:trPr>
        <w:tc>
          <w:tcPr/>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tc>
        <w:tc>
          <w:tcPr/>
          <w:p w:rsidR="00000000" w:rsidDel="00000000" w:rsidP="00000000" w:rsidRDefault="00000000" w:rsidRPr="00000000" w14:paraId="00000090">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Action Items</w:t>
            </w:r>
            <w:r w:rsidDel="00000000" w:rsidR="00000000" w:rsidRPr="00000000">
              <w:rPr>
                <w:rtl w:val="0"/>
              </w:rPr>
            </w:r>
          </w:p>
          <w:p w:rsidR="00000000" w:rsidDel="00000000" w:rsidP="00000000" w:rsidRDefault="00000000" w:rsidRPr="00000000" w14:paraId="00000091">
            <w:pPr>
              <w:tabs>
                <w:tab w:val="left" w:leader="none" w:pos="972"/>
              </w:tabs>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Resolution Affirming 10+1 Primacy</w:t>
            </w:r>
          </w:p>
          <w:p w:rsidR="00000000" w:rsidDel="00000000" w:rsidP="00000000" w:rsidRDefault="00000000" w:rsidRPr="00000000" w14:paraId="00000092">
            <w:pPr>
              <w:tabs>
                <w:tab w:val="left" w:leader="none" w:pos="9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Conversation was had regarding the method of counting votes, QR code vs. hand counting.</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D. Aceves/J. Vanden Eynden </w:t>
            </w:r>
          </w:p>
          <w:p w:rsidR="00000000" w:rsidDel="00000000" w:rsidP="00000000" w:rsidRDefault="00000000" w:rsidRPr="00000000" w14:paraId="00000094">
            <w:pPr>
              <w:tabs>
                <w:tab w:val="left" w:leader="none" w:pos="972"/>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45 yes, 4 abstain, 0 against</w:t>
            </w:r>
          </w:p>
          <w:p w:rsidR="00000000" w:rsidDel="00000000" w:rsidP="00000000" w:rsidRDefault="00000000" w:rsidRPr="00000000" w14:paraId="00000095">
            <w:pPr>
              <w:tabs>
                <w:tab w:val="left" w:leader="none" w:pos="972"/>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Resolution passes</w:t>
            </w:r>
          </w:p>
        </w:tc>
      </w:tr>
      <w:tr>
        <w:trPr>
          <w:cantSplit w:val="0"/>
          <w:trHeight w:val="780.9375" w:hRule="atLeast"/>
          <w:tblHeader w:val="0"/>
        </w:trPr>
        <w:tc>
          <w:tcPr/>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9B">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Vice-President’s Report/Unfinished Business-Tabled</w:t>
            </w:r>
          </w:p>
          <w:p w:rsidR="00000000" w:rsidDel="00000000" w:rsidP="00000000" w:rsidRDefault="00000000" w:rsidRPr="00000000" w14:paraId="0000009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(open active recruitment)</w:t>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be sending out email regarding updates department division representatives. </w:t>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Senators (Updated dept/division reps)</w:t>
            </w:r>
          </w:p>
        </w:tc>
      </w:tr>
      <w:tr>
        <w:trPr>
          <w:cantSplit w:val="0"/>
          <w:trHeight w:val="780.9375" w:hRule="atLeast"/>
          <w:tblHeader w:val="0"/>
        </w:trPr>
        <w:tc>
          <w:tcPr/>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A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A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0A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tc>
        <w:tc>
          <w:tcPr/>
          <w:p w:rsidR="00000000" w:rsidDel="00000000" w:rsidP="00000000" w:rsidRDefault="00000000" w:rsidRPr="00000000" w14:paraId="000000A6">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Future Agenda Items </w:t>
            </w:r>
          </w:p>
          <w:p w:rsidR="00000000" w:rsidDel="00000000" w:rsidP="00000000" w:rsidRDefault="00000000" w:rsidRPr="00000000" w14:paraId="000000A7">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High level overview of BDP Process</w:t>
            </w:r>
          </w:p>
          <w:p w:rsidR="00000000" w:rsidDel="00000000" w:rsidP="00000000" w:rsidRDefault="00000000" w:rsidRPr="00000000" w14:paraId="000000A8">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be a review updating this information. </w:t>
            </w:r>
          </w:p>
          <w:p w:rsidR="00000000" w:rsidDel="00000000" w:rsidP="00000000" w:rsidRDefault="00000000" w:rsidRPr="00000000" w14:paraId="000000A9">
            <w:pPr>
              <w:tabs>
                <w:tab w:val="left" w:leader="none" w:pos="972"/>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 of Senate Rules</w:t>
            </w:r>
          </w:p>
          <w:p w:rsidR="00000000" w:rsidDel="00000000" w:rsidP="00000000" w:rsidRDefault="00000000" w:rsidRPr="00000000" w14:paraId="000000AB">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 Plans for Senate Retreat</w:t>
            </w:r>
          </w:p>
        </w:tc>
      </w:tr>
      <w:tr>
        <w:trPr>
          <w:cantSplit w:val="0"/>
          <w:tblHeader w:val="0"/>
        </w:trPr>
        <w:tc>
          <w:tcPr/>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AD">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ASCCC Webinars, Announcements, and Resources</w:t>
            </w:r>
          </w:p>
          <w:p w:rsidR="00000000" w:rsidDel="00000000" w:rsidP="00000000" w:rsidRDefault="00000000" w:rsidRPr="00000000" w14:paraId="000000AE">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February 12, 12:00-1:00pm </w:t>
            </w:r>
            <w:r w:rsidDel="00000000" w:rsidR="00000000" w:rsidRPr="00000000">
              <w:rPr>
                <w:rFonts w:ascii="Calibri" w:cs="Calibri" w:eastAsia="Calibri" w:hAnsi="Calibri"/>
                <w:sz w:val="24"/>
                <w:szCs w:val="24"/>
                <w:rtl w:val="0"/>
              </w:rPr>
              <w:t xml:space="preserve">Planting the Seeds of Systemic Change: Incorporating IDEAA in Faculty Evaluations</w:t>
            </w:r>
          </w:p>
          <w:p w:rsidR="00000000" w:rsidDel="00000000" w:rsidP="00000000" w:rsidRDefault="00000000" w:rsidRPr="00000000" w14:paraId="000000AF">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February 19, 10-11:00 am</w:t>
            </w:r>
            <w:r w:rsidDel="00000000" w:rsidR="00000000" w:rsidRPr="00000000">
              <w:rPr>
                <w:rFonts w:ascii="Calibri" w:cs="Calibri" w:eastAsia="Calibri" w:hAnsi="Calibri"/>
                <w:sz w:val="24"/>
                <w:szCs w:val="24"/>
                <w:rtl w:val="0"/>
              </w:rPr>
              <w:t xml:space="preserve">-Realize the Pride: Panel Discussion with CCC Faculty Equity Practitioners</w:t>
            </w:r>
          </w:p>
          <w:p w:rsidR="00000000" w:rsidDel="00000000" w:rsidP="00000000" w:rsidRDefault="00000000" w:rsidRPr="00000000" w14:paraId="000000B0">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February 19, 10-11:00 am </w:t>
            </w:r>
            <w:r w:rsidDel="00000000" w:rsidR="00000000" w:rsidRPr="00000000">
              <w:rPr>
                <w:rFonts w:ascii="Calibri" w:cs="Calibri" w:eastAsia="Calibri" w:hAnsi="Calibri"/>
                <w:sz w:val="24"/>
                <w:szCs w:val="24"/>
                <w:rtl w:val="0"/>
              </w:rPr>
              <w:t xml:space="preserve">Realize the Pride: Panel Discussion with CCC Faculty Equity Practitioners</w:t>
            </w:r>
          </w:p>
          <w:p w:rsidR="00000000" w:rsidDel="00000000" w:rsidP="00000000" w:rsidRDefault="00000000" w:rsidRPr="00000000" w14:paraId="000000B1">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February 19, 10-11:00 am </w:t>
            </w:r>
            <w:r w:rsidDel="00000000" w:rsidR="00000000" w:rsidRPr="00000000">
              <w:rPr>
                <w:rFonts w:ascii="Calibri" w:cs="Calibri" w:eastAsia="Calibri" w:hAnsi="Calibri"/>
                <w:sz w:val="24"/>
                <w:szCs w:val="24"/>
                <w:rtl w:val="0"/>
              </w:rPr>
              <w:t xml:space="preserve">Realize the Pride: Panel Discussion with CCC Faculty Equity Practitioners</w:t>
            </w:r>
          </w:p>
          <w:p w:rsidR="00000000" w:rsidDel="00000000" w:rsidP="00000000" w:rsidRDefault="00000000" w:rsidRPr="00000000" w14:paraId="000000B2">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February 20, 2-3:00 pm</w:t>
            </w:r>
            <w:r w:rsidDel="00000000" w:rsidR="00000000" w:rsidRPr="00000000">
              <w:rPr>
                <w:rFonts w:ascii="Calibri" w:cs="Calibri" w:eastAsia="Calibri" w:hAnsi="Calibri"/>
                <w:sz w:val="24"/>
                <w:szCs w:val="24"/>
                <w:rtl w:val="0"/>
              </w:rPr>
              <w:t xml:space="preserve"> Effective AI Prompting for Educators</w:t>
            </w:r>
          </w:p>
          <w:p w:rsidR="00000000" w:rsidDel="00000000" w:rsidP="00000000" w:rsidRDefault="00000000" w:rsidRPr="00000000" w14:paraId="000000B3">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February 20, 2-3:00 pm </w:t>
            </w:r>
            <w:r w:rsidDel="00000000" w:rsidR="00000000" w:rsidRPr="00000000">
              <w:rPr>
                <w:rFonts w:ascii="Calibri" w:cs="Calibri" w:eastAsia="Calibri" w:hAnsi="Calibri"/>
                <w:sz w:val="24"/>
                <w:szCs w:val="24"/>
                <w:rtl w:val="0"/>
              </w:rPr>
              <w:t xml:space="preserve">Effective AI Prompting for Educators</w:t>
            </w:r>
          </w:p>
          <w:p w:rsidR="00000000" w:rsidDel="00000000" w:rsidP="00000000" w:rsidRDefault="00000000" w:rsidRPr="00000000" w14:paraId="000000B4">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February 25, 3-4:30 pm </w:t>
            </w:r>
            <w:r w:rsidDel="00000000" w:rsidR="00000000" w:rsidRPr="00000000">
              <w:rPr>
                <w:rFonts w:ascii="Calibri" w:cs="Calibri" w:eastAsia="Calibri" w:hAnsi="Calibri"/>
                <w:sz w:val="24"/>
                <w:szCs w:val="24"/>
                <w:rtl w:val="0"/>
              </w:rPr>
              <w:t xml:space="preserve">The Counselor’s Role in a Changing Landscape: Technology, Equity, and Vision 2030</w:t>
            </w:r>
          </w:p>
          <w:p w:rsidR="00000000" w:rsidDel="00000000" w:rsidP="00000000" w:rsidRDefault="00000000" w:rsidRPr="00000000" w14:paraId="000000B5">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Academic Freedom Resource Guide is intended to support faculty with information to ensure they know their roles, rights, and responsibilities in the use of academic freedom; includes links to a Playlab.ai bot trained to support research on academic freedom</w:t>
            </w:r>
          </w:p>
        </w:tc>
      </w:tr>
      <w:tr>
        <w:trPr>
          <w:cantSplit w:val="0"/>
          <w:tblHeader w:val="0"/>
        </w:trPr>
        <w:tc>
          <w:tcPr/>
          <w:p w:rsidR="00000000" w:rsidDel="00000000" w:rsidP="00000000" w:rsidRDefault="00000000" w:rsidRPr="00000000" w14:paraId="000000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p w:rsidR="00000000" w:rsidDel="00000000" w:rsidP="00000000" w:rsidRDefault="00000000" w:rsidRPr="00000000" w14:paraId="000000B7">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Adjournment:  </w:t>
            </w:r>
            <w:r w:rsidDel="00000000" w:rsidR="00000000" w:rsidRPr="00000000">
              <w:rPr>
                <w:rtl w:val="0"/>
              </w:rPr>
            </w:r>
          </w:p>
          <w:p w:rsidR="00000000" w:rsidDel="00000000" w:rsidP="00000000" w:rsidRDefault="00000000" w:rsidRPr="00000000" w14:paraId="000000B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VOTE:</w:t>
            </w:r>
            <w:r w:rsidDel="00000000" w:rsidR="00000000" w:rsidRPr="00000000">
              <w:rPr>
                <w:rFonts w:ascii="Calibri" w:cs="Calibri" w:eastAsia="Calibri" w:hAnsi="Calibri"/>
                <w:sz w:val="24"/>
                <w:szCs w:val="24"/>
                <w:rtl w:val="0"/>
              </w:rPr>
              <w:t xml:space="preserve">  Motion to adjourn: D. Aceves/R. Garcia</w:t>
            </w:r>
          </w:p>
          <w:p w:rsidR="00000000" w:rsidDel="00000000" w:rsidP="00000000" w:rsidRDefault="00000000" w:rsidRPr="00000000" w14:paraId="000000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12:08.</w:t>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March 3, 2026.</w:t>
            </w:r>
          </w:p>
        </w:tc>
      </w:tr>
    </w:tbl>
    <w:p w:rsidR="00000000" w:rsidDel="00000000" w:rsidP="00000000" w:rsidRDefault="00000000" w:rsidRPr="00000000" w14:paraId="000000BC">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10:51:06</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Sepúlveda</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10:51:52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7">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10:52:20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Shawn Hicks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 &amp; Sciences Division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10:52:58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10:53:01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Nemie Capacia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10:54:05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Sébastien Cormier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10:56:01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Tate Hurvitz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CPIE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10:56:28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10:56:43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10:57:09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Natalye Harpin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Ethnic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10:57:30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Adelle Roe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10:58:16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Brian keliher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 adm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10:58:45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Hadeel Yaqoub</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10:59:07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EOPS/CARE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10:59:16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10:59:50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11:00:24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11:00:33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Schulmeyer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11:00:58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Ricardo crespo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Political economy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11:01:20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Cardiovascular Technology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11:01:45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11:02:45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and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11:02:47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Daniel Gough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11:02:57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11:03:11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11:03:15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Behavioral Sciences/ANTH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11:03:54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Scott Therkalsen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11:04:00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Michelle Crooks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11:04:21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11:04:46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11:04:59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Debbie Rose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11:05:44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Khalid Alkhurie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11:05:53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Selene Miles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11:06:22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Jamie Gould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11:06:34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11:06:43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11:07:02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11:07:15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Joan Ahrens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VPAA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11:07:32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11:07:50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Ramirez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11:08:13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11:08:19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Wendy Cruzado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11:08:58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Dr. Vanessa Fountain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11:08:58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Transfer Center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11:09:17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Agustin Albarran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 Division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11:09:17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11:09:18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11:09:20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Kelly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AOJ</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11:09:23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11:09:24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Saks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AHN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11:09:27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Julie Schanze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Mental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11:09:31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11:09:37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11:09:40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B">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11:09:48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11:09:51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11:10:12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foran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Culinary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11:11:25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11:11:26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WLD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11:14:57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 and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11:14:58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Megan Konold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E">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11:23:32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Amanda Clay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Orthopedic Tech program/department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11:24:59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Julio Soto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Sociology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11:27:54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2/2/2026 11:32:27</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Natalie Ray</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2">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203">
      <w:pPr>
        <w:spacing w:after="160" w:line="259" w:lineRule="auto"/>
        <w:rPr>
          <w:rFonts w:ascii="Calibri" w:cs="Calibri" w:eastAsia="Calibri" w:hAnsi="Calibri"/>
          <w:sz w:val="24"/>
          <w:szCs w:val="24"/>
        </w:rPr>
      </w:pPr>
      <w:r w:rsidDel="00000000" w:rsidR="00000000" w:rsidRPr="00000000">
        <w:rPr>
          <w:rtl w:val="0"/>
        </w:rPr>
      </w:r>
    </w:p>
    <w:sectPr>
      <w:headerReference r:id="rId10" w:type="default"/>
      <w:headerReference r:id="rId11" w:type="first"/>
      <w:headerReference r:id="rId12" w:type="even"/>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C7853"/>
    <w:pPr>
      <w:ind w:left="720"/>
      <w:contextualSpacing w:val="1"/>
    </w:pPr>
  </w:style>
  <w:style w:type="character" w:styleId="Hyperlink">
    <w:name w:val="Hyperlink"/>
    <w:basedOn w:val="DefaultParagraphFont"/>
    <w:uiPriority w:val="99"/>
    <w:unhideWhenUsed w:val="1"/>
    <w:rsid w:val="001334D8"/>
    <w:rPr>
      <w:color w:val="0000ff" w:themeColor="hyperlink"/>
      <w:u w:val="single"/>
    </w:rPr>
  </w:style>
  <w:style w:type="character" w:styleId="UnresolvedMention1" w:customStyle="1">
    <w:name w:val="Unresolved Mention1"/>
    <w:basedOn w:val="DefaultParagraphFont"/>
    <w:uiPriority w:val="99"/>
    <w:semiHidden w:val="1"/>
    <w:unhideWhenUsed w:val="1"/>
    <w:rsid w:val="001334D8"/>
    <w:rPr>
      <w:color w:val="605e5c"/>
      <w:shd w:color="auto" w:fill="e1dfdd" w:val="clear"/>
    </w:rPr>
  </w:style>
  <w:style w:type="character" w:styleId="xcontentpasted1" w:customStyle="1">
    <w:name w:val="x_contentpasted1"/>
    <w:basedOn w:val="DefaultParagraphFont"/>
    <w:rsid w:val="00647350"/>
  </w:style>
  <w:style w:type="paragraph" w:styleId="Header">
    <w:name w:val="header"/>
    <w:basedOn w:val="Normal"/>
    <w:link w:val="HeaderChar"/>
    <w:uiPriority w:val="99"/>
    <w:unhideWhenUsed w:val="1"/>
    <w:rsid w:val="00424C2D"/>
    <w:pPr>
      <w:tabs>
        <w:tab w:val="center" w:pos="4680"/>
        <w:tab w:val="right" w:pos="9360"/>
      </w:tabs>
      <w:spacing w:line="240" w:lineRule="auto"/>
    </w:pPr>
  </w:style>
  <w:style w:type="character" w:styleId="HeaderChar" w:customStyle="1">
    <w:name w:val="Header Char"/>
    <w:basedOn w:val="DefaultParagraphFont"/>
    <w:link w:val="Header"/>
    <w:uiPriority w:val="99"/>
    <w:rsid w:val="00424C2D"/>
  </w:style>
  <w:style w:type="paragraph" w:styleId="Footer">
    <w:name w:val="footer"/>
    <w:basedOn w:val="Normal"/>
    <w:link w:val="FooterChar"/>
    <w:uiPriority w:val="99"/>
    <w:unhideWhenUsed w:val="1"/>
    <w:rsid w:val="00424C2D"/>
    <w:pPr>
      <w:tabs>
        <w:tab w:val="center" w:pos="4680"/>
        <w:tab w:val="right" w:pos="9360"/>
      </w:tabs>
      <w:spacing w:line="240" w:lineRule="auto"/>
    </w:pPr>
  </w:style>
  <w:style w:type="character" w:styleId="FooterChar" w:customStyle="1">
    <w:name w:val="Footer Char"/>
    <w:basedOn w:val="DefaultParagraphFont"/>
    <w:link w:val="Footer"/>
    <w:uiPriority w:val="99"/>
    <w:rsid w:val="00424C2D"/>
  </w:style>
  <w:style w:type="character" w:styleId="UnresolvedMention">
    <w:name w:val="Unresolved Mention"/>
    <w:basedOn w:val="DefaultParagraphFont"/>
    <w:uiPriority w:val="99"/>
    <w:semiHidden w:val="1"/>
    <w:unhideWhenUsed w:val="1"/>
    <w:rsid w:val="008D2F43"/>
    <w:rPr>
      <w:color w:val="605e5c"/>
      <w:shd w:color="auto" w:fill="e1dfdd" w:val="clear"/>
    </w:r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a30YZfUDBweDKYkeriQ4cUky3fcVPv5X?usp=drive_link"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qobY1HZ0dpm1e7kVZ3AMbPUA==">CgMxLjA4AHIhMUFBbldDWHhMSnlFaEJSdTllZzhmZ2tUVW9sZmxrc0pQ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2024-01-31T19:53:00Z</dcterms:created>
  <dc:creator>Pearlcharm</dc:creator>
</cp:coreProperties>
</file>